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3A" w:rsidRPr="004B3D3A" w:rsidRDefault="004B3D3A" w:rsidP="004B3D3A">
      <w:pPr>
        <w:widowControl w:val="0"/>
        <w:autoSpaceDE w:val="0"/>
        <w:autoSpaceDN w:val="0"/>
        <w:adjustRightInd w:val="0"/>
        <w:spacing w:before="108" w:after="108" w:line="240" w:lineRule="auto"/>
        <w:ind w:left="567" w:right="4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№________</w:t>
      </w:r>
      <w:r w:rsidRPr="004B3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Тула                                                                                    "____"_____________________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Муниципальное бюджетное общеобразовательное учреждение «Центр образования № 43», осуществляющее образовательную деятельность (далее - образовательная организация) по образовательным программам дошкольного образования (1) на основании лицензии от "18" февраля 2016 г. № 0133/03019, выданной Министерством образования Тульской области, именуемое в  дальнейшем "Исполнитель", в лице директора </w:t>
      </w:r>
      <w:proofErr w:type="spell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Старченкова</w:t>
      </w:r>
      <w:proofErr w:type="spell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Анатолия Александровича, действующего на основании Устава, и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_________________________________________________________________________________________________,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D3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 наличии)/ наименование юридического лица)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именуем____ в дальнейшем "Заказчик", в лице________________________________________________________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_________________________________________________________________________________________________,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D3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должности, фамилия, имя, отчество (при наличии) представителя Заказчика)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(2)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_________________________________________________________________________________________________,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D3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интересах несовершеннолетнего____________________________________________________________________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D3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B3D3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_________________________________________________________________________________________________,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адресу:___________________________________________________________________________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_________________________________________________________________________________________________,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3D3A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именуем_____ в    дальнейшем "Воспитанник", совместно  именуемые Стороны, заключили настоящий Договор о нижеследующем: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before="108" w:after="108" w:line="240" w:lineRule="auto"/>
        <w:ind w:left="567" w:right="425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before="108" w:after="108" w:line="240" w:lineRule="auto"/>
        <w:ind w:left="567" w:right="42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4B3D3A" w:rsidRPr="004B3D3A" w:rsidRDefault="004B3D3A" w:rsidP="004B3D3A">
      <w:pPr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4B3D3A">
        <w:rPr>
          <w:rFonts w:ascii="Times New Roman" w:eastAsia="Times New Roman" w:hAnsi="Times New Roman" w:cs="Arial"/>
          <w:sz w:val="20"/>
          <w:szCs w:val="20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(3).</w:t>
      </w:r>
      <w:proofErr w:type="gramEnd"/>
    </w:p>
    <w:p w:rsidR="004B3D3A" w:rsidRPr="004B3D3A" w:rsidRDefault="004B3D3A" w:rsidP="004B3D3A">
      <w:pPr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Форма обучения: очная.</w:t>
      </w:r>
      <w:bookmarkStart w:id="0" w:name="Par78"/>
      <w:bookmarkEnd w:id="0"/>
    </w:p>
    <w:p w:rsidR="004B3D3A" w:rsidRPr="004B3D3A" w:rsidRDefault="004B3D3A" w:rsidP="004B3D3A">
      <w:pPr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Наименование образовательной программы: образовательная программа дошкольного образования МБОУ ЦО № 43.</w:t>
      </w:r>
    </w:p>
    <w:p w:rsidR="004B3D3A" w:rsidRPr="004B3D3A" w:rsidRDefault="004B3D3A" w:rsidP="004B3D3A">
      <w:pPr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 Срок освоения образовательной программы (продолжительность обучения) на момент подписания настоящего Договора составляет ________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календарных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Режим пребывания Воспитанника в образовательной организации (4) – </w:t>
      </w:r>
      <w:r w:rsidRPr="004B3D3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полный день (12-часовое пребывание)</w:t>
      </w: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режиме пятидневной рабочей недели. Выходные дни: суббота, воскресенье, нерабочие праздничные дни.</w:t>
      </w:r>
    </w:p>
    <w:p w:rsidR="004B3D3A" w:rsidRPr="004B3D3A" w:rsidRDefault="004B3D3A" w:rsidP="004B3D3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Воспитанник зачисляется в ______________________________________________________________  группу оздоровительной  направленности.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Взаимодействие Сторон </w:t>
      </w:r>
    </w:p>
    <w:p w:rsidR="004B3D3A" w:rsidRPr="004B3D3A" w:rsidRDefault="004B3D3A" w:rsidP="004B3D3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42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3D3A" w:rsidRPr="004B3D3A" w:rsidRDefault="004B3D3A" w:rsidP="004B3D3A">
      <w:pPr>
        <w:tabs>
          <w:tab w:val="left" w:pos="0"/>
        </w:tabs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2.1.Исполнитель вправе:</w:t>
      </w:r>
    </w:p>
    <w:p w:rsidR="004B3D3A" w:rsidRPr="004B3D3A" w:rsidRDefault="004B3D3A" w:rsidP="004B3D3A">
      <w:pPr>
        <w:tabs>
          <w:tab w:val="left" w:pos="-142"/>
          <w:tab w:val="left" w:pos="0"/>
          <w:tab w:val="left" w:pos="284"/>
          <w:tab w:val="left" w:pos="567"/>
        </w:tabs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4B3D3A" w:rsidRPr="004B3D3A" w:rsidRDefault="004B3D3A" w:rsidP="004B3D3A">
      <w:pPr>
        <w:tabs>
          <w:tab w:val="left" w:pos="-142"/>
          <w:tab w:val="left" w:pos="0"/>
          <w:tab w:val="left" w:pos="284"/>
          <w:tab w:val="left" w:pos="567"/>
        </w:tabs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Устанавливать и взимать с Заказчика плату за   дополнительные образовательные услуги  (в случае если за оказание дополнительных образовательных услуг Исполнителем установлена плата  ее размер).</w:t>
      </w:r>
    </w:p>
    <w:p w:rsidR="004B3D3A" w:rsidRPr="004B3D3A" w:rsidRDefault="004B3D3A" w:rsidP="004B3D3A">
      <w:pPr>
        <w:tabs>
          <w:tab w:val="left" w:pos="-142"/>
          <w:tab w:val="left" w:pos="0"/>
          <w:tab w:val="left" w:pos="284"/>
          <w:tab w:val="left" w:pos="567"/>
        </w:tabs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Сокращать количество групп, объединять группы, переводить детей в другие группы (согласно возрасту ребенка) в связи с уменьшением контингента воспитанников на основании приказа Исполнителя и с письменного согласия родителей (законных представителей).</w:t>
      </w:r>
    </w:p>
    <w:p w:rsidR="004B3D3A" w:rsidRPr="004B3D3A" w:rsidRDefault="004B3D3A" w:rsidP="004B3D3A">
      <w:pPr>
        <w:tabs>
          <w:tab w:val="left" w:pos="-142"/>
          <w:tab w:val="left" w:pos="0"/>
          <w:tab w:val="left" w:pos="284"/>
          <w:tab w:val="left" w:pos="567"/>
        </w:tabs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Производить замену педагогов и младшего воспитателя в группе в связи с болезнью, отпуском или увольнением основного работника.</w:t>
      </w:r>
    </w:p>
    <w:p w:rsidR="004B3D3A" w:rsidRPr="004B3D3A" w:rsidRDefault="004B3D3A" w:rsidP="004B3D3A">
      <w:pPr>
        <w:tabs>
          <w:tab w:val="left" w:pos="-142"/>
          <w:tab w:val="left" w:pos="0"/>
          <w:tab w:val="left" w:pos="284"/>
          <w:tab w:val="left" w:pos="567"/>
        </w:tabs>
        <w:spacing w:after="0" w:line="240" w:lineRule="auto"/>
        <w:ind w:left="567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Отчислять ребенка из учреждения в следующих случаях:</w:t>
      </w:r>
    </w:p>
    <w:p w:rsidR="004B3D3A" w:rsidRPr="004B3D3A" w:rsidRDefault="004B3D3A" w:rsidP="004B3D3A">
      <w:pPr>
        <w:tabs>
          <w:tab w:val="left" w:pos="-142"/>
          <w:tab w:val="left" w:pos="0"/>
          <w:tab w:val="left" w:pos="284"/>
          <w:tab w:val="left" w:pos="567"/>
        </w:tabs>
        <w:spacing w:after="0" w:line="240" w:lineRule="auto"/>
        <w:ind w:left="567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инициативе родителя (законного представителя);</w:t>
      </w:r>
    </w:p>
    <w:p w:rsidR="004B3D3A" w:rsidRPr="004B3D3A" w:rsidRDefault="004B3D3A" w:rsidP="004B3D3A">
      <w:pPr>
        <w:tabs>
          <w:tab w:val="left" w:pos="0"/>
          <w:tab w:val="left" w:pos="142"/>
        </w:tabs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достижению ребенком возраста перехода на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программе начального общего образования.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2.1.7. Приостанавливать работу образовательной организации на определенный срок для проведения ремонтных работ в соответствии с п. 1.7. СанПиН 2.4.3648-20, а также в случаях прекращения подачи воды, электроэнергии и отключения отопления по письменным сообщениям коммунальных служб города, с письменного согласия родителей (законных представителей).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2.1.8. Осуществлять обработку персональных данных, в соответствии с требованиями Федерального закона от 27.07.2006  № 152-ФЗ «О персональных данных» с письменного согласия родителей (законных представителей).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2.1.9. Проводить медико-психолого-педагогическое обследование и тестирование физической подготовленности и физического развития воспитанника только с письменного согласия родителей (законных представителей).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2.1.10. Информировать заблаговременно родителей (законных представителей) о месте, времени и содержании медико-психолого-педагогического обследования и тестирования физической подготовленности и физического развития воспитанника.</w:t>
      </w: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Участвовать в образовательной деятельности учебного корпуса, в том числе в формировании образовательной программы (5)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Получать от Исполнителя информацию: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B3D3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Договора;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Знакомиться с Уставом МБОУ ЦО № 43,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(в случае если за оказание дополнительных образовательных услуг Исполнителем установлена плата).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 Находиться с Воспитанником в образовательной организации в период его адаптации в течение  30 минут.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по согласованию с администрацией МБОУ ЦО № 43.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Создавать (принимать участие в деятельности) коллегиальных органов управления, предусмотренных Уставом МБОУ ЦО № 43 (6).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2.2.8.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(6(1))</w:t>
      </w:r>
      <w:r w:rsidRPr="004B3D3A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постановления правительства Тульской области от 16.10.2013 № 550 «Об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</w:rPr>
        <w:t>образовательные организации, реализующие образовательную программу дошкольного образования и расположенные на территории Тульской области, и порядка ее выплаты» и «Положения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области»», у которых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</w:rPr>
        <w:t>среднедушевой доход  семьи (исходя из состава семьи и доходов ее членов)  за три календарных месяца, предшествующих четырем месяцам перед обращением за получением компенсации не превышает полуторакратную величину прожиточного минимума на душу населения в Тульской области, установленную на дату поступления заявления на основании постановления правительства Тульской  области  от 23.12.2022 N 850 «О внесении изменения и дополнений  в постановление правительства Тульской области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hyperlink r:id="rId5" w:tgtFrame="_blank" w:history="1">
        <w:r w:rsidRPr="004B3D3A">
          <w:rPr>
            <w:rFonts w:ascii="Times New Roman" w:eastAsia="Times New Roman" w:hAnsi="Times New Roman" w:cs="Times New Roman"/>
            <w:sz w:val="20"/>
            <w:szCs w:val="20"/>
          </w:rPr>
          <w:t xml:space="preserve"> 16.10.2013 N 550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</w:rPr>
        <w:t xml:space="preserve">» при условии подачи документов на предоставление компенсации в случае личного обращения в уполномоченную организацию или при наличии технической возможности – в электронной форме  с использованием  Единого портала  государственных и муниципальных услуг. 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 Оказывать добровольные пожертвования и вносить целевые взносы.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2.2.10.  Выразить письменное согласие (несогласие)  на обработку своих персональных данных и персональных данных своего ребёнка (Федеральный Закон от 27.07.2006 № 152-ФЗ «О персональных данных»).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2.2.11. Взаимодействовать с МБОУ ЦО № 43 по всем направлениям образовательного процесса.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Исполнитель обязан:</w:t>
      </w: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Обеспечить Заказчику доступ к информации для ознакомления с Уставом МБОУ ЦО № 43,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Обеспечить надлежащее предоставление услуг,   предусмотренных разделом I настоящего Договора, в полном объеме  в  соответствии  с  ФГОС дошкольного образования, ФОП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условиями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настоящего Договора.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2.3.3.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Довести  до  Заказчика  информацию,  содержащую    сведения о предоставлении платных образовательных услуг (при их наличии) в порядке и объеме,  которые предусмотрены Законом Российской Федерации от  7 февраля 1992 г. N 2300-1 "О защите прав потребителей" (7) и Федеральным законом  от  29   декабря 2012 г. N 273-ФЗ "Об образовании в Российской Федерации" (в случае если за оказание дополнительных образовательных услуг Исполнителем установлена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плата и ее размер.(8)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укреплении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2.3.7. Создавать безопасные условия обучения,  воспитания,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2.3.8.  Обучать   Воспитанника   по   образовательной     программе, предусмотренной пунктом 1.3 настоящего Договора.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2.3.9. Обеспечить реализацию образовательной  программы   средствами обучения  и  воспитания (9),  необходимыми  для  организации     учебной деятельности   и   создания   развивающей      предметно-пространственной среды (10).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2.3.10.  Обеспечивать  Воспитанника  необходимым    сбалансированным питанием в соответствии с требованиями СанПиН 2.3/2.4.3590-20 «Санитарно-эпидемиологические требования к организации общественного питания населения».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2.3.11.</w:t>
      </w:r>
      <w:r w:rsidRPr="004B3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Переводить Воспитанника в следующую возрастную группу (в случае комплектования групп по одновозрастному принципу), а также переводить Воспитанника в группу общеразвивающей направленности, в соответствии с возрастом, в случае снятия с диспансерного учета у врача-фтизиатра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2.3.12. Уведомить Заказчика за 14 календарных дней о нецелесообразности оказания Воспитаннику   образовательной   услуги   в объеме, предусмотренном разделом I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2.3.14. Обеспечить соблюдение требований Федерального закона от   27 июля 2006 г.  N 152-ФЗ  "О персональных  данных" (11)  в  части   сбора, хранения и обработки персональных данных Заказчика и Воспитанника. 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2.3.15. Сохранять место за воспитанником МБОУ ЦО № 43 в случае его болезни, санаторно-курортного лечения, карантина, отпуска родителей (законных представителей).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2.3.16. Освободить от  родительской платы за присмотр и уход за ребёнком  в МБОУ ЦО № 43 на основании  </w:t>
      </w:r>
      <w:proofErr w:type="spellStart"/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по-становления</w:t>
      </w:r>
      <w:proofErr w:type="spellEnd"/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г. Тулы от 29.12.16 № 5990 «Об установлении размера платы, взимаемой с </w:t>
      </w:r>
      <w:proofErr w:type="spell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ро-дителей</w:t>
      </w:r>
      <w:proofErr w:type="spell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(законных представителей) за присмотр и уход за детьми, осваивающими образовательные про-граммы дошкольного образования в муниципальных образовательных организациях, осуществляющих образовательную деятельность».</w:t>
      </w: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Заказчик обязан:</w:t>
      </w: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вносить плату за  предоставляемые   Воспитаннику дополнительные образовательные услуги, указанные в приложении к настоящему Договору, в  размере и порядке,  определенными  в  разделе IV  настоящего Договора (в случае если за оказание дополнительных образовательных услуг Исполнителем установлена плата и ее размер), а также плату за присмотр и уход за Воспитанником в размере и порядке, определенными в разделе III настоящего Договора (12).</w:t>
      </w:r>
      <w:proofErr w:type="gramEnd"/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2.4.3. При поступлении Воспитанника в образовательную  организацию и в  период  действия  настоящего  Договора  своевременно     </w:t>
      </w:r>
      <w:proofErr w:type="gramStart"/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предоставлять Исполнителю    все   необходимые   документы</w:t>
      </w:r>
      <w:proofErr w:type="gramEnd"/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,   предусмотренные   Уставом образовательной организации, а также медицинскую справку, подтверждающую нахождение Воспитанника на диспансерном учете у врача-фтизиатра.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2.4.3.1. Своевременно посещать ГУЗ «Тульский областной противотуберкулезный диспансер №1» для </w:t>
      </w:r>
      <w:proofErr w:type="spellStart"/>
      <w:proofErr w:type="gramStart"/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подтвер-ждения</w:t>
      </w:r>
      <w:proofErr w:type="spellEnd"/>
      <w:proofErr w:type="gramEnd"/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диагноза и предоставления  справки от врача-фтизиатра (1 раз в 6 месяцев).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2.4.5.   Обеспечить   посещение   Воспитанником      образовательной организации согласно правилам внутреннего распорядка Исполнителя.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2.4.6.  Информировать   Исполнителя   о   предстоящем   отсутствии Воспитанника в образовательной организации или его болезни в течение одних суток  до 12.00 . В  случае  заболевания   Воспитанника,  подтвержденного  </w:t>
      </w: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lastRenderedPageBreak/>
        <w:t>медицинским заключением (медицинской справкой) либо выявленного медицинским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2.4.7.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медицинское заключение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(медицинскую справку) (13) 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2.4.8. Бережно относиться к  имуществу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2.4.9. Соблюдать режим работы МБОУ ЦО № 43 с 7.00 до 19.00.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2.4.10. Приводить ребенка в МБОУ ЦО № 43 в опрятном виде, чистой одежде и обуви.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2.4.11. Лично приводить и забирать ребенка у воспитателя, не доверяя ребенка лицам, не достигшим 16-летнего возраста и лицам в нетрезвом состоянии.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2.4.12. Предоставлять заявление на имя директора лично, в случаях необходимости передачи ребенка иным лицам при уходе ребенка из учреждения.</w:t>
      </w: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300"/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D3A" w:rsidRPr="004B3D3A" w:rsidRDefault="004B3D3A" w:rsidP="004B3D3A">
      <w:pPr>
        <w:widowControl w:val="0"/>
        <w:autoSpaceDE w:val="0"/>
        <w:autoSpaceDN w:val="0"/>
        <w:adjustRightInd w:val="0"/>
        <w:spacing w:after="0" w:line="240" w:lineRule="auto"/>
        <w:ind w:left="567" w:right="42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4B3D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присмотр</w:t>
      </w:r>
      <w:proofErr w:type="gramEnd"/>
      <w:r w:rsidRPr="004B3D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уход за Воспитанником </w:t>
      </w:r>
    </w:p>
    <w:bookmarkEnd w:id="1"/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Постановления администрации г. Тулы от 29.12.2016 № 5990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деятельность» дети, имеющие туберкулезную интоксикацию освобождены от родительской платы.                                                                        </w:t>
      </w:r>
      <w:proofErr w:type="gramEnd"/>
    </w:p>
    <w:p w:rsidR="004B3D3A" w:rsidRPr="004B3D3A" w:rsidRDefault="004B3D3A" w:rsidP="004B3D3A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144"/>
      <w:bookmarkStart w:id="3" w:name="sub_1400"/>
      <w:bookmarkEnd w:id="2"/>
      <w:r w:rsidRPr="004B3D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IV. Размер, сроки и порядок оплаты дополнительных образовательных услуг </w:t>
      </w: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1401"/>
      <w:bookmarkEnd w:id="3"/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4.1.  Полная  стоимость  дополнительных   образовательных     услуг,</w:t>
      </w:r>
      <w:bookmarkEnd w:id="4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наименование, перечень  и  форма  их предоставления определены в </w:t>
      </w:r>
      <w:hyperlink w:anchor="sub_10010" w:history="1">
        <w:r w:rsidRPr="004B3D3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приложении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 (в случае если за оказание дополнительных образовательных услуг Исполнителем установлена плата и ее размер).</w:t>
      </w: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5" w:name="sub_1500"/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501"/>
      <w:bookmarkEnd w:id="5"/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либо ненадлежащее исполнение  обязательств   по</w:t>
      </w:r>
      <w:bookmarkEnd w:id="6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настоящему  Договору  Исполнитель  и  Заказчик  несут    ответственность, предусмотренную  </w:t>
      </w:r>
      <w:hyperlink r:id="rId6" w:history="1">
        <w:r w:rsidRPr="004B3D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законодательством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Российской  Федерации  и    настоящим Договором</w:t>
      </w:r>
      <w:bookmarkStart w:id="7" w:name="sub_1502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7"/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8" w:name="sub_1600"/>
      <w:r w:rsidRPr="004B3D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Основания изменения и расторжения договора</w:t>
      </w:r>
      <w:bookmarkStart w:id="9" w:name="sub_1601"/>
      <w:bookmarkEnd w:id="8"/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Условия, на которых заключен  настоящий  Договор,  могут   быть</w:t>
      </w:r>
      <w:bookmarkEnd w:id="9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10" w:name="sub_1602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изменены по соглашению сторон.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Все изменения и дополнения к настоящему Договору  должны   быть</w:t>
      </w:r>
      <w:bookmarkEnd w:id="10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совершены в письменной форме и подписаны уполномоченными  представителями </w:t>
      </w:r>
      <w:bookmarkStart w:id="11" w:name="sub_1603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Настоящий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По</w:t>
      </w:r>
      <w:bookmarkEnd w:id="11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инициативе одной из Сторон настоящий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</w:t>
      </w:r>
      <w:hyperlink r:id="rId7" w:history="1">
        <w:r w:rsidRPr="004B3D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законодательством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в том числе в случае невыполнения обязанностей Заказчика, предусмотренных настоящим Договором.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2" w:name="sub_1700"/>
      <w:r w:rsidRPr="004B3D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Заключительные положения</w:t>
      </w:r>
    </w:p>
    <w:bookmarkEnd w:id="12"/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sub_1701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 вступает  в  силу  со  дня  его   подписания</w:t>
      </w:r>
      <w:bookmarkEnd w:id="13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 и действ</w:t>
      </w:r>
      <w:bookmarkStart w:id="14" w:name="sub_1702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ует до "31" августа 20______ г.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Настоящий Договор составлен в двух экземплярах,   имеющих</w:t>
      </w:r>
      <w:bookmarkEnd w:id="14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равную юридическую силу, по од</w:t>
      </w:r>
      <w:bookmarkStart w:id="15" w:name="sub_1703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ному для каждой из Сторон.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7.3. Стороны  обязуются  письменно  извещать  друг  друга   о  смен</w:t>
      </w:r>
      <w:bookmarkEnd w:id="15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реквизитов, адресов </w:t>
      </w:r>
      <w:bookmarkStart w:id="16" w:name="sub_1704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иных существенных изменениях.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7.4.  Все  споры  и  разногласия,  которые  могут     возникнуть при</w:t>
      </w:r>
      <w:bookmarkEnd w:id="16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исполнении  условий  настоящего  Договора,  Стороны  будут     стремиться </w:t>
      </w:r>
      <w:bookmarkStart w:id="17" w:name="sub_1705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разрешать путем переговоров.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7.5. Споры, не урегулированные  путем  переговоров,    разрешаются в</w:t>
      </w:r>
      <w:bookmarkEnd w:id="17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порядке, установленном законода</w:t>
      </w:r>
      <w:bookmarkStart w:id="18" w:name="sub_1706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Российской Федерации.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Ни одна из Сторон не вправе передавать свои права и обязанности</w:t>
      </w:r>
      <w:bookmarkEnd w:id="18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настоящему Договору третьим лицам  без  письменного  согласия   другой </w:t>
      </w:r>
      <w:bookmarkStart w:id="19" w:name="sub_1707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7.7.  При  выполнении   условий   настоящего   Договора,   Стороны</w:t>
      </w:r>
      <w:bookmarkEnd w:id="19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руководствуются законодательством Российской Федерации.</w:t>
      </w:r>
    </w:p>
    <w:p w:rsidR="004B3D3A" w:rsidRPr="004B3D3A" w:rsidRDefault="004B3D3A" w:rsidP="004B3D3A">
      <w:pPr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7.8. Изменения, дополнения к договору оформляются в форме дополнительного соглашения или переоформления Договора заново, тогда предыдущий Договор считается недействительным.</w:t>
      </w: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0" w:name="sub_1800"/>
      <w:r w:rsidRPr="004B3D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VIII. Реквизиты и подписи сторон</w:t>
      </w:r>
    </w:p>
    <w:bookmarkEnd w:id="20"/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5644"/>
      </w:tblGrid>
      <w:tr w:rsidR="004B3D3A" w:rsidRPr="004B3D3A" w:rsidTr="00912DBF">
        <w:tc>
          <w:tcPr>
            <w:tcW w:w="5495" w:type="dxa"/>
            <w:shd w:val="clear" w:color="auto" w:fill="auto"/>
          </w:tcPr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«Центр образования № 43»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300036, Россия, г. Тула, ул. </w:t>
            </w:r>
            <w:proofErr w:type="spellStart"/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Кабакова</w:t>
            </w:r>
            <w:proofErr w:type="spellEnd"/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92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адрес: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300036, Россия, г. Тула, 18 проезд, д. 93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(4872)39-57-03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4B3D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tula</w:t>
              </w:r>
              <w:r w:rsidRPr="004B3D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Pr="004B3D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</w:t>
              </w:r>
              <w:r w:rsidRPr="004B3D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43@</w:t>
              </w:r>
              <w:r w:rsidRPr="004B3D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tularegion</w:t>
              </w:r>
              <w:r w:rsidRPr="004B3D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B3D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org</w:t>
              </w:r>
            </w:hyperlink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ОГРН: 1027100595070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7104032909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710401001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БИК: 017003983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03234643707010006600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ТУЛА БАНКА РОССИИ//УФК по Тульской области г. Тула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 администрации г. Тулы (МБОУ ЦО № 43)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86300000000000102130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40102810445370000059</w:t>
            </w:r>
          </w:p>
          <w:p w:rsidR="004B3D3A" w:rsidRPr="004B3D3A" w:rsidRDefault="004B3D3A" w:rsidP="004B3D3A">
            <w:pPr>
              <w:spacing w:after="0" w:line="240" w:lineRule="auto"/>
              <w:ind w:left="284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Директор_____________________/</w:t>
            </w:r>
            <w:proofErr w:type="spellStart"/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А.А.Старченков</w:t>
            </w:r>
            <w:proofErr w:type="spellEnd"/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493" w:type="dxa"/>
            <w:shd w:val="clear" w:color="auto" w:fill="auto"/>
          </w:tcPr>
          <w:p w:rsidR="004B3D3A" w:rsidRPr="004B3D3A" w:rsidRDefault="004B3D3A" w:rsidP="004B3D3A">
            <w:pPr>
              <w:spacing w:after="0" w:line="240" w:lineRule="auto"/>
              <w:ind w:left="567" w:right="4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3D3A" w:rsidRPr="004B3D3A" w:rsidRDefault="004B3D3A" w:rsidP="004B3D3A">
            <w:pPr>
              <w:spacing w:after="0" w:line="240" w:lineRule="auto"/>
              <w:ind w:left="303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(контактные данные)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3D3A" w:rsidRPr="004B3D3A" w:rsidRDefault="004B3D3A" w:rsidP="004B3D3A">
            <w:pPr>
              <w:spacing w:after="0" w:line="240" w:lineRule="auto"/>
              <w:ind w:left="303" w:right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4B3D3A" w:rsidRPr="004B3D3A" w:rsidRDefault="004B3D3A" w:rsidP="004B3D3A">
            <w:pPr>
              <w:spacing w:after="0" w:line="240" w:lineRule="auto"/>
              <w:ind w:left="303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4B3D3A" w:rsidRPr="004B3D3A" w:rsidRDefault="004B3D3A" w:rsidP="004B3D3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Дата:__________________________ Подпись:________________</w:t>
      </w: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60960</wp:posOffset>
                </wp:positionV>
                <wp:extent cx="2686050" cy="0"/>
                <wp:effectExtent l="9525" t="10160" r="9525" b="184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1.65pt;margin-top:4.8pt;width:21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" strokeweight="1.5pt"/>
            </w:pict>
          </mc:Fallback>
        </mc:AlternateContent>
      </w:r>
    </w:p>
    <w:p w:rsidR="004B3D3A" w:rsidRPr="004B3D3A" w:rsidRDefault="004B3D3A" w:rsidP="004B3D3A">
      <w:pPr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sub_1111"/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9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Федеральным законом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  <w:proofErr w:type="gramEnd"/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sub_2222"/>
      <w:bookmarkEnd w:id="21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*(2)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в случае если Заказчик является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юридическим лицом.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sub_3333"/>
      <w:bookmarkEnd w:id="22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*(3) </w:t>
      </w:r>
      <w:hyperlink r:id="rId10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Пункт 34 статьи 2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11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часть 1 статьи 65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декабря 2012 г. N 273-ФЗ "Об образовании в Российской Федерации.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sub_4444"/>
      <w:bookmarkEnd w:id="23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*(4) </w:t>
      </w:r>
      <w:hyperlink r:id="rId12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Пункт 14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</w:t>
      </w:r>
      <w:hyperlink r:id="rId13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приказом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просвещения Российской Федерации от 31 июля 2020 г. N 373 (зарегистрирован Министерством юстиции Российской Федерации 31 августа 2020 г., регистрационный N 59599).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sub_8888"/>
      <w:bookmarkEnd w:id="24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*(5) </w:t>
      </w:r>
      <w:hyperlink r:id="rId14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Пункт 2.9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государственного образовательного стандарта дошкольного образования, утвержденного </w:t>
      </w:r>
      <w:hyperlink r:id="rId15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приказом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sub_9999"/>
      <w:bookmarkEnd w:id="25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*(6) </w:t>
      </w:r>
      <w:hyperlink r:id="rId16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Части 4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17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6 статьи 26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4036; N 48, ст. 6165).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sub_99991"/>
      <w:bookmarkEnd w:id="26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*(6(1)) </w:t>
      </w:r>
      <w:hyperlink r:id="rId18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Части 5-7 статьи 65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декабря 2012 г. N 273-ФЗ "Об образовании в Российской Федерации".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sub_11110"/>
      <w:bookmarkEnd w:id="27"/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*(7)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sub_11111"/>
      <w:bookmarkEnd w:id="28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*(8) Собрание законодательства Российской Федерации, 2012, N 53, ст. 7598; 2013, N 19, ст. 2326, N 30, ст. 4036; N 48, ст. 6165.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sub_11112"/>
      <w:bookmarkEnd w:id="29"/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*(9)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</w:t>
      </w:r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9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пункт 26 статьи 2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декабря 2012 г. N 273-ФЗ "Об образовании в Российской Федерации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" (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законодательства Российской Федерации, 2012, N 53, ст. 7598; 2013, N 19, ст. 2326; N 30, ст. 4036; N 48, ст. 6165).</w:t>
      </w:r>
      <w:proofErr w:type="gramEnd"/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sub_11113"/>
      <w:bookmarkEnd w:id="30"/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*(10)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20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пункт 3.6.3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государственного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образовательного стандарта дошкольного образования, утвержденного </w:t>
      </w:r>
      <w:hyperlink r:id="rId21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приказом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образования и науки Российской Федерации от 17 октября 2013 г. N 1155 (зарегистрирован Министерством юстиции Российской Федерации 14 ноября 2013 г., регистрационный N 30384, Российская газета, N 265, 2013).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sub_11115"/>
      <w:bookmarkEnd w:id="31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*(11) Собрание законодательства Российской Федерации, 2006, N 31, ст. 3451.</w:t>
      </w: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3" w:name="sub_11116"/>
      <w:bookmarkStart w:id="34" w:name="sub_11151"/>
      <w:bookmarkEnd w:id="32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*(12) В случае если учредителем образовательной организации установлена плата за присмотр и уход за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Воспитанником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ее размер.</w:t>
      </w:r>
    </w:p>
    <w:bookmarkEnd w:id="33"/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*(13) </w:t>
      </w:r>
      <w:hyperlink r:id="rId22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Пункт 2.9.4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</w:t>
      </w:r>
      <w:hyperlink r:id="rId23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постановлением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которые действуют до 1 января 2027 года.</w:t>
      </w:r>
      <w:proofErr w:type="gramEnd"/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5" w:name="sub_11117"/>
      <w:bookmarkEnd w:id="34"/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*(14)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24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часть 3 статьи 65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>N 53, ст. 7598; 2013, N 19, ст. 2326, N 30, ст. 4036; N 48, ст. 6165).</w:t>
      </w:r>
      <w:proofErr w:type="gramEnd"/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6" w:name="sub_11171"/>
      <w:bookmarkEnd w:id="35"/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*(14(1)) </w:t>
      </w:r>
      <w:hyperlink r:id="rId25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Пункт 8</w:t>
        </w:r>
      </w:hyperlink>
      <w:hyperlink r:id="rId26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vertAlign w:val="superscript"/>
            <w:lang w:eastAsia="ru-RU"/>
          </w:rPr>
          <w:t> 3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</w:t>
      </w:r>
      <w:hyperlink r:id="rId27" w:history="1">
        <w:r w:rsidRPr="004B3D3A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постановлением</w:t>
        </w:r>
      </w:hyperlink>
      <w:r w:rsidRPr="004B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24 декабря 2007 г. N 926 (далее - Правила N 926).</w:t>
      </w:r>
    </w:p>
    <w:bookmarkEnd w:id="36"/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3A" w:rsidRPr="004B3D3A" w:rsidRDefault="004B3D3A" w:rsidP="004B3D3A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2B91" w:rsidRDefault="00E72B91">
      <w:bookmarkStart w:id="37" w:name="_GoBack"/>
      <w:bookmarkEnd w:id="37"/>
    </w:p>
    <w:sectPr w:rsidR="00E72B91" w:rsidSect="004B3D3A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C6"/>
    <w:rsid w:val="001645C6"/>
    <w:rsid w:val="004B3D3A"/>
    <w:rsid w:val="00E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-co43@tularegion.org" TargetMode="External"/><Relationship Id="rId13" Type="http://schemas.openxmlformats.org/officeDocument/2006/relationships/hyperlink" Target="http://ivo.garant.ru/document/redirect/74585010/0" TargetMode="External"/><Relationship Id="rId18" Type="http://schemas.openxmlformats.org/officeDocument/2006/relationships/hyperlink" Target="http://ivo.garant.ru/document/redirect/70291362/108767" TargetMode="External"/><Relationship Id="rId26" Type="http://schemas.openxmlformats.org/officeDocument/2006/relationships/hyperlink" Target="http://ivo.garant.ru/document/redirect/12158041/10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0512244/0" TargetMode="External"/><Relationship Id="rId7" Type="http://schemas.openxmlformats.org/officeDocument/2006/relationships/hyperlink" Target="http://ivo.garant.ru/document/redirect/10164072/450" TargetMode="External"/><Relationship Id="rId12" Type="http://schemas.openxmlformats.org/officeDocument/2006/relationships/hyperlink" Target="http://ivo.garant.ru/document/redirect/74585010/1014" TargetMode="External"/><Relationship Id="rId17" Type="http://schemas.openxmlformats.org/officeDocument/2006/relationships/hyperlink" Target="http://ivo.garant.ru/document/redirect/70291362/108292" TargetMode="External"/><Relationship Id="rId25" Type="http://schemas.openxmlformats.org/officeDocument/2006/relationships/hyperlink" Target="http://ivo.garant.ru/document/redirect/12158041/10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/redirect/70291362/108288" TargetMode="External"/><Relationship Id="rId20" Type="http://schemas.openxmlformats.org/officeDocument/2006/relationships/hyperlink" Target="http://ivo.garant.ru/document/redirect/70512244/36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0164072/1025" TargetMode="External"/><Relationship Id="rId11" Type="http://schemas.openxmlformats.org/officeDocument/2006/relationships/hyperlink" Target="http://ivo.garant.ru/document/redirect/70291362/108763" TargetMode="External"/><Relationship Id="rId24" Type="http://schemas.openxmlformats.org/officeDocument/2006/relationships/hyperlink" Target="http://ivo.garant.ru/document/redirect/70291362/108765" TargetMode="External"/><Relationship Id="rId5" Type="http://schemas.openxmlformats.org/officeDocument/2006/relationships/hyperlink" Target="http://clck.yandex.ru/redir/dv/*data=url%3Dhttp%253A%252F%252Fdocs.cntd.ru%252Fdocument%252F460193735%26ts%3D1446716095%26uid%3D1007922431441056164&amp;sign=64af2bc402a93b9cacd24724e8ddd484&amp;keyno=1" TargetMode="External"/><Relationship Id="rId15" Type="http://schemas.openxmlformats.org/officeDocument/2006/relationships/hyperlink" Target="http://ivo.garant.ru/document/redirect/70512244/0" TargetMode="External"/><Relationship Id="rId23" Type="http://schemas.openxmlformats.org/officeDocument/2006/relationships/hyperlink" Target="http://ivo.garant.ru/document/redirect/75093644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document/redirect/70291362/10234" TargetMode="External"/><Relationship Id="rId19" Type="http://schemas.openxmlformats.org/officeDocument/2006/relationships/hyperlink" Target="http://ivo.garant.ru/document/redirect/70291362/10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0" TargetMode="External"/><Relationship Id="rId14" Type="http://schemas.openxmlformats.org/officeDocument/2006/relationships/hyperlink" Target="http://ivo.garant.ru/document/redirect/70512244/29" TargetMode="External"/><Relationship Id="rId22" Type="http://schemas.openxmlformats.org/officeDocument/2006/relationships/hyperlink" Target="http://ivo.garant.ru/document/redirect/75093644/1294" TargetMode="External"/><Relationship Id="rId27" Type="http://schemas.openxmlformats.org/officeDocument/2006/relationships/hyperlink" Target="http://ivo.garant.ru/document/redirect/121580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4142</Words>
  <Characters>23610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2024-12-17T07:08:00Z</dcterms:created>
  <dcterms:modified xsi:type="dcterms:W3CDTF">2024-12-17T07:08:00Z</dcterms:modified>
</cp:coreProperties>
</file>